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E" w:rsidRPr="00B95205" w:rsidRDefault="00A513FE" w:rsidP="00B9520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4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Имеется 3 лотерейных билета. Вероятность того, что билет окажется выигрышным, равна 0,08. Для случайного числа выигравших билетов составьте таблицу распределения, интегральную функцию F(х) и ее график, а также найдите значение F( 1.9).</w:t>
      </w:r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 xml:space="preserve">а) 0.779, 6) 0.203, в) </w:t>
      </w:r>
      <w:smartTag w:uri="urn:schemas-microsoft-com:office:smarttags" w:element="metricconverter">
        <w:smartTagPr>
          <w:attr w:name="ProductID" w:val="0.982, г"/>
        </w:smartTagPr>
        <w:r w:rsidRPr="00B95205">
          <w:rPr>
            <w:rFonts w:ascii="Times New Roman" w:hAnsi="Times New Roman"/>
            <w:sz w:val="24"/>
            <w:szCs w:val="24"/>
          </w:rPr>
          <w:t>0.982, г</w:t>
        </w:r>
      </w:smartTag>
      <w:r w:rsidRPr="00B95205">
        <w:rPr>
          <w:rFonts w:ascii="Times New Roman" w:hAnsi="Times New Roman"/>
          <w:sz w:val="24"/>
          <w:szCs w:val="24"/>
        </w:rPr>
        <w:t>) 0.892.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Для сигнализации об аварии установлено три независимо работающих устройства. Вероятность того, что на аварию среагирует первое устройство, равна 0,9, второе - 0,95, третье - 0,85. Найти математическое ожидание и дисперсию случайного числа устройств, среагировавших на аварию.</w:t>
      </w:r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 xml:space="preserve">а) 2.1 и 1.12 б) 3.0 и 0.29 в) 2.5 и </w:t>
      </w:r>
      <w:smartTag w:uri="urn:schemas-microsoft-com:office:smarttags" w:element="metricconverter">
        <w:smartTagPr>
          <w:attr w:name="ProductID" w:val="0.667, г"/>
        </w:smartTagPr>
        <w:r w:rsidRPr="00B95205">
          <w:rPr>
            <w:rFonts w:ascii="Times New Roman" w:hAnsi="Times New Roman"/>
            <w:sz w:val="24"/>
            <w:szCs w:val="24"/>
          </w:rPr>
          <w:t>0.667, г</w:t>
        </w:r>
      </w:smartTag>
      <w:r w:rsidRPr="00B95205">
        <w:rPr>
          <w:rFonts w:ascii="Times New Roman" w:hAnsi="Times New Roman"/>
          <w:sz w:val="24"/>
          <w:szCs w:val="24"/>
        </w:rPr>
        <w:t>)2.7 и 0.266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z=х+у  и  w=х*у.</w:t>
      </w:r>
    </w:p>
    <w:tbl>
      <w:tblPr>
        <w:tblW w:w="9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322"/>
        <w:gridCol w:w="1236"/>
        <w:gridCol w:w="1236"/>
        <w:gridCol w:w="1082"/>
        <w:gridCol w:w="794"/>
        <w:gridCol w:w="1323"/>
        <w:gridCol w:w="1323"/>
      </w:tblGrid>
      <w:tr w:rsidR="00A513FE" w:rsidRPr="00D33752" w:rsidTr="00B95205">
        <w:trPr>
          <w:cantSplit/>
        </w:trPr>
        <w:tc>
          <w:tcPr>
            <w:tcW w:w="1418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2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vMerge w:val="restart"/>
            <w:tcBorders>
              <w:top w:val="nil"/>
              <w:bottom w:val="nil"/>
            </w:tcBorders>
          </w:tcPr>
          <w:p w:rsidR="00A513FE" w:rsidRPr="00D33752" w:rsidRDefault="00A513FE" w:rsidP="00B9520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3FE" w:rsidRPr="00D33752" w:rsidRDefault="00A513FE" w:rsidP="00B9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23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13FE" w:rsidRPr="00D33752" w:rsidTr="00B95205">
        <w:trPr>
          <w:cantSplit/>
        </w:trPr>
        <w:tc>
          <w:tcPr>
            <w:tcW w:w="1418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322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236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236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A513FE" w:rsidRPr="00D33752" w:rsidRDefault="00A513FE" w:rsidP="00B952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1323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323" w:type="dxa"/>
          </w:tcPr>
          <w:p w:rsidR="00A513FE" w:rsidRPr="00D33752" w:rsidRDefault="00A513FE" w:rsidP="00B9520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52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</w:tbl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а) 0.73 и 6.33, б) 0.81 и 5.34, в) 0.97 и 5.79, г) 0.93 и 5.42.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Найдите математическое ожидание и дисперсию случайной величины X, заданной плотностью вероятности f(х). Для   контроля   приведены   значения   математического ожидания и дисперсии</w:t>
      </w:r>
    </w:p>
    <w:p w:rsidR="00A513FE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object w:dxaOrig="3360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7.5pt" o:ole="">
            <v:imagedata r:id="rId5" o:title=""/>
          </v:shape>
          <o:OLEObject Type="Embed" ProgID="Equation.DSMT4" ShapeID="_x0000_i1025" DrawAspect="Content" ObjectID="_1350272610" r:id="rId6"/>
        </w:object>
      </w:r>
      <w:bookmarkStart w:id="0" w:name="_GoBack"/>
      <w:bookmarkEnd w:id="0"/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а) 0.0 и 0.28, б) 0.72 и 0.34, в) 0.0 и 0.47, г) 0.0 и 1.26.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Дана f(х) - плотность вероятности случайной величины х. Найти: а) коэффициент а; б) функцию распределения F(х). Построить графики f(х) и F(х). Вычислить вероятность попадания случайной величины в интервал (α;β). Для контроля приведены значения вероятности попадания случайной величины в интервал (α;β).</w:t>
      </w:r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object w:dxaOrig="3765" w:dyaOrig="840">
          <v:shape id="_x0000_i1026" type="#_x0000_t75" style="width:188.25pt;height:41.25pt" o:ole="">
            <v:imagedata r:id="rId7" o:title=""/>
          </v:shape>
          <o:OLEObject Type="Embed" ProgID="Equation.DSMT4" ShapeID="_x0000_i1026" DrawAspect="Content" ObjectID="_1350272611" r:id="rId8"/>
        </w:object>
      </w:r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а) 0.5, б) 0.6, в) 0.3, г) 0.8.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Математическое   ожидание   нормально   распределенной случайной величины X равно 10, а дисперсия - 4. Найти вероятность того, что в результате испытания эта случайная величина примет значение из интервала (12; 14).</w:t>
      </w:r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 xml:space="preserve">а) 0.136, б) 0.137, в) </w:t>
      </w:r>
      <w:smartTag w:uri="urn:schemas-microsoft-com:office:smarttags" w:element="metricconverter">
        <w:smartTagPr>
          <w:attr w:name="ProductID" w:val="0.151, г"/>
        </w:smartTagPr>
        <w:r w:rsidRPr="00B95205">
          <w:rPr>
            <w:rFonts w:ascii="Times New Roman" w:hAnsi="Times New Roman"/>
            <w:sz w:val="24"/>
            <w:szCs w:val="24"/>
          </w:rPr>
          <w:t>0.151, г</w:t>
        </w:r>
      </w:smartTag>
      <w:r w:rsidRPr="00B95205">
        <w:rPr>
          <w:rFonts w:ascii="Times New Roman" w:hAnsi="Times New Roman"/>
          <w:sz w:val="24"/>
          <w:szCs w:val="24"/>
        </w:rPr>
        <w:t>) 0.189.</w:t>
      </w:r>
    </w:p>
    <w:p w:rsidR="00A513FE" w:rsidRPr="00B95205" w:rsidRDefault="00A513FE" w:rsidP="00B9520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 xml:space="preserve">Валики,     изготовляемые    автоматом,     считаются стандартными, если отклонение диаметра валика от проектного размера не превышает 2мм. Случайные отклонения      Диаметра      валика      подчиняются нормальному  закону  со  средним  квадратическим отклонением σ = 1,6мм и математическим ожиданием а=0.    Сколько    процентов    стандартных    валиков изготавливает автомат? </w:t>
      </w:r>
    </w:p>
    <w:p w:rsidR="00A513FE" w:rsidRPr="00B95205" w:rsidRDefault="00A513FE" w:rsidP="00B9520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95205">
        <w:rPr>
          <w:rFonts w:ascii="Times New Roman" w:hAnsi="Times New Roman"/>
          <w:sz w:val="24"/>
          <w:szCs w:val="24"/>
        </w:rPr>
        <w:t>а) 84, б)64, в) 51 , г) 79</w:t>
      </w:r>
    </w:p>
    <w:sectPr w:rsidR="00A513FE" w:rsidRPr="00B95205" w:rsidSect="00B9520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A1E"/>
    <w:multiLevelType w:val="hybridMultilevel"/>
    <w:tmpl w:val="77D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205"/>
    <w:rsid w:val="004D297F"/>
    <w:rsid w:val="007552B7"/>
    <w:rsid w:val="008D27C5"/>
    <w:rsid w:val="00A513FE"/>
    <w:rsid w:val="00B95205"/>
    <w:rsid w:val="00BA3925"/>
    <w:rsid w:val="00D33752"/>
    <w:rsid w:val="00F1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330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2010-11-02T23:57:00Z</cp:lastPrinted>
  <dcterms:created xsi:type="dcterms:W3CDTF">2010-03-21T20:19:00Z</dcterms:created>
  <dcterms:modified xsi:type="dcterms:W3CDTF">2010-11-02T23:57:00Z</dcterms:modified>
</cp:coreProperties>
</file>